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01E" w14:textId="04D58AC8" w:rsidR="001F46CB" w:rsidRPr="0058596C" w:rsidRDefault="005869EE" w:rsidP="005869EE">
      <w:pPr>
        <w:spacing w:after="0"/>
        <w:ind w:left="2160"/>
        <w:jc w:val="both"/>
        <w:rPr>
          <w:rFonts w:ascii="Baskerville Old Face" w:hAnsi="Baskerville Old Face"/>
          <w:b/>
          <w:bCs/>
          <w:color w:val="760000"/>
          <w:sz w:val="50"/>
          <w:szCs w:val="50"/>
        </w:rPr>
      </w:pPr>
      <w:r w:rsidRPr="00A02D85">
        <w:rPr>
          <w:rFonts w:ascii="Baskerville Old Face" w:hAnsi="Baskerville Old Face"/>
          <w:b/>
          <w:bCs/>
          <w:noProof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08AC1" wp14:editId="47FD6EE7">
                <wp:simplePos x="0" y="0"/>
                <wp:positionH relativeFrom="column">
                  <wp:posOffset>1214755</wp:posOffset>
                </wp:positionH>
                <wp:positionV relativeFrom="paragraph">
                  <wp:posOffset>361950</wp:posOffset>
                </wp:positionV>
                <wp:extent cx="406725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2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02EE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28.5pt" to="415.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lWwAEAAN8DAAAOAAAAZHJzL2Uyb0RvYy54bWysU8Fu1DAQvSPxD5bvbLIrWkq02R5alQuC&#10;CsoHeJ3xxpLtsWyzyf49YyebrQAhUTUHJx7Pe/PmebK9Ha1hRwhRo2v5elVzBk5ip92h5T+eHt7d&#10;cBaTcJ0w6KDlJ4j8dvf2zXbwDWywR9NBYETiYjP4lvcp+aaqouzBirhCD44OFQYrEm3DoeqCGIjd&#10;mmpT19fVgKHzASXESNH76ZDvCr9SINNXpSIkZlpO2lJZQ1n3ea12W9EcgvC9lrMM8QIVVmhHRReq&#10;e5EE+xn0H1RWy4ARVVpJtBUqpSWUHqibdf1bN9974aH0QuZEv9gUX49WfjneucdANgw+NtE/htzF&#10;qILNb9LHxmLWaTELxsQkBd/X1x82VxvO5PmsugB9iOkToGX5o+VGu9yHaMTxc0xUjFLPKTlsHBto&#10;ej7WV3VJi2h096CNyYcxHPZ3JrCjoDu8qfOTr40onqXRzjgKXrooX+lkYCrwDRTTHeleTxXygMFC&#10;K6QEl9Yzr3GUnWGKJCzAWdq/gHN+hkIZvv8BL4hSGV1awFY7DH+TncazZDXlnx2Y+s4W7LE7lfst&#10;1tAUFefmic9j+nxf4Jf/cvcLAAD//wMAUEsDBBQABgAIAAAAIQBAQWqZ2gAAAAkBAAAPAAAAZHJz&#10;L2Rvd25yZXYueG1sTI/BTsMwEETvSPyDtZW4oNZJA21I41SoEh9A6Ac48ZIE7HUUO234exZxgOPM&#10;Ps3OlMfFWXHBKQyeFKSbBARS681AnYLz28s6BxGiJqOtJ1TwhQGO1e1NqQvjr/SKlzp2gkMoFFpB&#10;H+NYSBnaHp0OGz8i8e3dT05HllMnzaSvHO6s3CbJTjo9EH/o9YinHtvPenYKsm19bu6HOp/tDq38&#10;eIjdCY1Sd6vl+QAi4hL/YPipz9Wh4k6Nn8kEYVk/pRmjCh73vImBPEt5S/NryKqU/xdU3wAAAP//&#10;AwBQSwECLQAUAAYACAAAACEAtoM4kv4AAADhAQAAEwAAAAAAAAAAAAAAAAAAAAAAW0NvbnRlbnRf&#10;VHlwZXNdLnhtbFBLAQItABQABgAIAAAAIQA4/SH/1gAAAJQBAAALAAAAAAAAAAAAAAAAAC8BAABf&#10;cmVscy8ucmVsc1BLAQItABQABgAIAAAAIQA4sOlWwAEAAN8DAAAOAAAAAAAAAAAAAAAAAC4CAABk&#10;cnMvZTJvRG9jLnhtbFBLAQItABQABgAIAAAAIQBAQWqZ2gAAAAkBAAAPAAAAAAAAAAAAAAAAABoE&#10;AABkcnMvZG93bnJldi54bWxQSwUGAAAAAAQABADzAAAAIQUAAAAA&#10;" strokecolor="maroon" strokeweight="1.5pt">
                <v:stroke joinstyle="miter"/>
              </v:line>
            </w:pict>
          </mc:Fallback>
        </mc:AlternateContent>
      </w:r>
      <w:r w:rsidR="006A43CE" w:rsidRPr="00A02D85">
        <w:rPr>
          <w:rFonts w:ascii="Baskerville Old Face" w:hAnsi="Baskerville Old Face"/>
          <w:b/>
          <w:bCs/>
          <w:noProof/>
          <w:color w:val="760000"/>
          <w:sz w:val="12"/>
          <w:szCs w:val="12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57CE493F" wp14:editId="246221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9686" cy="9144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68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E6E" w:rsidRPr="00A02D85">
        <w:rPr>
          <w:rFonts w:ascii="Baskerville Old Face" w:hAnsi="Baskerville Old Face"/>
          <w:b/>
          <w:bCs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BE6E6E" w:rsidRPr="00A02D85">
        <w:rPr>
          <w:rFonts w:ascii="Baskerville Old Face" w:hAnsi="Baskerville Old Face"/>
          <w:b/>
          <w:bCs/>
          <w:color w:val="76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 xml:space="preserve">OUNTVILLE </w:t>
      </w:r>
      <w:r w:rsidR="00BE6E6E" w:rsidRPr="00A02D85">
        <w:rPr>
          <w:rFonts w:ascii="Baskerville Old Face" w:hAnsi="Baskerville Old Face"/>
          <w:b/>
          <w:bCs/>
          <w:color w:val="760000"/>
          <w:sz w:val="50"/>
          <w:szCs w:val="5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="00BE6E6E" w:rsidRPr="00A02D85">
        <w:rPr>
          <w:rFonts w:ascii="Baskerville Old Face" w:hAnsi="Baskerville Old Face"/>
          <w:b/>
          <w:bCs/>
          <w:color w:val="760000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OROUGH</w:t>
      </w:r>
    </w:p>
    <w:p w14:paraId="4CC55D4C" w14:textId="0F3CDBF5" w:rsidR="006D7E2B" w:rsidRPr="006D7E2B" w:rsidRDefault="006D7E2B" w:rsidP="006D7E2B">
      <w:pPr>
        <w:spacing w:after="0"/>
        <w:jc w:val="center"/>
        <w:rPr>
          <w:rFonts w:ascii="Baskerville Old Face" w:hAnsi="Baskerville Old Face"/>
          <w:color w:val="2869AA"/>
          <w:sz w:val="12"/>
          <w:szCs w:val="12"/>
        </w:rPr>
      </w:pPr>
    </w:p>
    <w:p w14:paraId="74EF2CBA" w14:textId="31DA29CE" w:rsidR="00BE6E6E" w:rsidRPr="0058596C" w:rsidRDefault="005869EE" w:rsidP="005869EE">
      <w:pPr>
        <w:spacing w:after="0"/>
        <w:rPr>
          <w:rFonts w:ascii="Baskerville Old Face" w:hAnsi="Baskerville Old Face"/>
          <w:color w:val="800000"/>
          <w:sz w:val="24"/>
          <w:szCs w:val="24"/>
        </w:rPr>
      </w:pP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        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21 East Main Street, P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.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O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.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 xml:space="preserve"> Bo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x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 xml:space="preserve"> 447, Mountville, PA 17554</w:t>
      </w:r>
      <w:r w:rsidR="00296B0D" w:rsidRPr="0058596C">
        <w:rPr>
          <w:rFonts w:ascii="Baskerville Old Face" w:hAnsi="Baskerville Old Face"/>
          <w:color w:val="800000"/>
          <w:sz w:val="24"/>
          <w:szCs w:val="24"/>
        </w:rPr>
        <w:t>-0447</w:t>
      </w:r>
    </w:p>
    <w:p w14:paraId="551B1199" w14:textId="5DA41E12" w:rsidR="00BE6E6E" w:rsidRPr="0058596C" w:rsidRDefault="00296B0D" w:rsidP="005869EE">
      <w:pPr>
        <w:spacing w:after="0"/>
        <w:rPr>
          <w:rFonts w:ascii="Baskerville Old Face" w:hAnsi="Baskerville Old Face"/>
          <w:color w:val="800000"/>
          <w:sz w:val="24"/>
          <w:szCs w:val="24"/>
        </w:rPr>
      </w:pPr>
      <w:r w:rsidRPr="0058596C">
        <w:rPr>
          <w:rFonts w:ascii="Baskerville Old Face" w:hAnsi="Baskerville Old Face"/>
          <w:noProof/>
          <w:color w:val="8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88E6" wp14:editId="0D089281">
                <wp:simplePos x="0" y="0"/>
                <wp:positionH relativeFrom="column">
                  <wp:posOffset>3361690</wp:posOffset>
                </wp:positionH>
                <wp:positionV relativeFrom="paragraph">
                  <wp:posOffset>57150</wp:posOffset>
                </wp:positionV>
                <wp:extent cx="45719" cy="45719"/>
                <wp:effectExtent l="0" t="0" r="12065" b="1206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B1CC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264.7pt;margin-top:4.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QnfwIAAJMFAAAOAAAAZHJzL2Uyb0RvYy54bWysVMFu2zAMvQ/YPwi6r06CdmuDOkWQosOA&#10;oivWDj0rshQbkEWNUuJkXz9Ksp2sG3YoloNCmeQj+UTy+mbfGrZT6BuwJZ+eTThTVkLV2E3Jvz/f&#10;fbjkzAdhK2HAqpIflOc3i/fvrjs3VzOowVQKGYFYP+9cyesQ3LwovKxVK/wZOGVJqQFbEeiKm6JC&#10;0RF6a4rZZPKx6AArhyCV9/T1Niv5IuFrrWT4qrVXgZmSU24hnZjOdTyLxbWYb1C4upF9GuINWbSi&#10;sRR0hLoVQbAtNn9AtY1E8KDDmYS2AK0bqVINVM108qqap1o4lWohcrwbafL/D1Y+7J7cIxINnfNz&#10;T2KsYq+xjf+UH9snsg4jWWofmKSP5xefplecSdJkkTCKo6tDHz4raFkUSq4NdKtaYFiBtfQqgIku&#10;sbv3ITsODjGuB9NUd40x6YKb9cog2wl6w8tJ/MVno1i/mRn7Nk/Cia7Fsf4khYNREdDYb0qzpqKK&#10;Zynl1JpqTEhIqWyYZlUtKpXzvDhNMzZz9EhJJ8CIrKm+EbsHGCwzyICdq+3to6tKnT06T/6VWHYe&#10;PVJksGF0bhvbP8arygxV1UfO9gNJmZrI0hqqwyMyhDxX3sm7hp77XvjwKJAGiUaOlkP4SkfsgJJD&#10;L3FWA/782/doT/1NWs46GsyS+x9bgYoz88VS519Nz8/jJKcLdd6MLniqWZ9q7LZdAfXNlNaQk0mM&#10;9sEMokZoX2iHLGNUUgkrKXbJZcDhsgp5YdAWkmq5TGY0vU6Ee/vkZASPrMYGft6/CHR9zwcalQcY&#10;hljMXzV7to2eFpbbALpJk3DkteebJj81Tr+l4mo5vSer4y5d/AIAAP//AwBQSwMEFAAGAAgAAAAh&#10;AAW9cYHgAAAACAEAAA8AAABkcnMvZG93bnJldi54bWxMj8FOwzAQRO9I/IO1SFwq6hDaqA1xqgoB&#10;4gAqDVy4OfaSRMTrKHbb8PcsJziu5mn2TbGZXC+OOIbOk4LreQICyXjbUaPg/e3hagUiRE1W955Q&#10;wTcG2JTnZ4XOrT/RHo9VbASXUMi1gjbGIZcymBadDnM/IHH26UenI59jI+2oT1zuepkmSSad7og/&#10;tHrAuxbNV3VwCp6frPG7+932xczqaVE/DrPX6kOpy4tpewsi4hT/YPjVZ3Uo2an2B7JB9AqW6XrB&#10;qII1T+J8eZNlIGoGsxRkWcj/A8ofAAAA//8DAFBLAQItABQABgAIAAAAIQC2gziS/gAAAOEBAAAT&#10;AAAAAAAAAAAAAAAAAAAAAABbQ29udGVudF9UeXBlc10ueG1sUEsBAi0AFAAGAAgAAAAhADj9If/W&#10;AAAAlAEAAAsAAAAAAAAAAAAAAAAALwEAAF9yZWxzLy5yZWxzUEsBAi0AFAAGAAgAAAAhAOFlxCd/&#10;AgAAkwUAAA4AAAAAAAAAAAAAAAAALgIAAGRycy9lMm9Eb2MueG1sUEsBAi0AFAAGAAgAAAAhAAW9&#10;cYHgAAAACAEAAA8AAAAAAAAAAAAAAAAA2QQAAGRycy9kb3ducmV2LnhtbFBLBQYAAAAABAAEAPMA&#10;AADmBQAAAAA=&#10;" fillcolor="maroon" strokecolor="maroon" strokeweight="1pt">
                <v:stroke joinstyle="miter"/>
              </v:shape>
            </w:pict>
          </mc:Fallback>
        </mc:AlternateContent>
      </w:r>
      <w:r w:rsidR="005869EE" w:rsidRPr="0058596C">
        <w:rPr>
          <w:rFonts w:ascii="Baskerville Old Face" w:hAnsi="Baskerville Old Face"/>
          <w:color w:val="800000"/>
          <w:sz w:val="24"/>
          <w:szCs w:val="24"/>
        </w:rPr>
        <w:t xml:space="preserve">                </w:t>
      </w:r>
      <w:r w:rsidR="00A02D85">
        <w:rPr>
          <w:rFonts w:ascii="Baskerville Old Face" w:hAnsi="Baskerville Old Face"/>
          <w:color w:val="800000"/>
          <w:sz w:val="24"/>
          <w:szCs w:val="24"/>
        </w:rPr>
        <w:t xml:space="preserve">  </w:t>
      </w: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Telephone 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717</w:t>
      </w:r>
      <w:r w:rsidR="00A02D85">
        <w:rPr>
          <w:rFonts w:ascii="Baskerville Old Face" w:hAnsi="Baskerville Old Face"/>
          <w:color w:val="800000"/>
          <w:sz w:val="24"/>
          <w:szCs w:val="24"/>
        </w:rPr>
        <w:t>-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285</w:t>
      </w:r>
      <w:r w:rsidR="00A02D85">
        <w:rPr>
          <w:rFonts w:ascii="Baskerville Old Face" w:hAnsi="Baskerville Old Face"/>
          <w:color w:val="800000"/>
          <w:sz w:val="24"/>
          <w:szCs w:val="24"/>
        </w:rPr>
        <w:t>-</w:t>
      </w:r>
      <w:r w:rsidR="00BE6E6E" w:rsidRPr="0058596C">
        <w:rPr>
          <w:rFonts w:ascii="Baskerville Old Face" w:hAnsi="Baskerville Old Face"/>
          <w:color w:val="800000"/>
          <w:sz w:val="24"/>
          <w:szCs w:val="24"/>
        </w:rPr>
        <w:t>5547</w:t>
      </w:r>
      <w:r w:rsidRPr="0058596C">
        <w:rPr>
          <w:rFonts w:ascii="Baskerville Old Face" w:hAnsi="Baskerville Old Face"/>
          <w:color w:val="800000"/>
          <w:sz w:val="24"/>
          <w:szCs w:val="24"/>
        </w:rPr>
        <w:t xml:space="preserve">       FAX </w:t>
      </w:r>
      <w:r w:rsidR="00A02D85">
        <w:rPr>
          <w:rFonts w:ascii="Baskerville Old Face" w:hAnsi="Baskerville Old Face"/>
          <w:color w:val="800000"/>
          <w:sz w:val="24"/>
          <w:szCs w:val="24"/>
        </w:rPr>
        <w:t xml:space="preserve"> </w:t>
      </w:r>
      <w:r w:rsidRPr="0058596C">
        <w:rPr>
          <w:rFonts w:ascii="Baskerville Old Face" w:hAnsi="Baskerville Old Face"/>
          <w:color w:val="800000"/>
          <w:sz w:val="24"/>
          <w:szCs w:val="24"/>
        </w:rPr>
        <w:t>717</w:t>
      </w:r>
      <w:r w:rsidR="00A02D85">
        <w:rPr>
          <w:rFonts w:ascii="Baskerville Old Face" w:hAnsi="Baskerville Old Face"/>
          <w:color w:val="800000"/>
          <w:sz w:val="24"/>
          <w:szCs w:val="24"/>
        </w:rPr>
        <w:t>-</w:t>
      </w:r>
      <w:r w:rsidRPr="0058596C">
        <w:rPr>
          <w:rFonts w:ascii="Baskerville Old Face" w:hAnsi="Baskerville Old Face"/>
          <w:color w:val="800000"/>
          <w:sz w:val="24"/>
          <w:szCs w:val="24"/>
        </w:rPr>
        <w:t>285-2094</w:t>
      </w:r>
    </w:p>
    <w:p w14:paraId="71CB2933" w14:textId="4DB8F089" w:rsidR="00285900" w:rsidRPr="001F4B0E" w:rsidRDefault="00285900" w:rsidP="001F4B0E">
      <w:pPr>
        <w:spacing w:after="0"/>
        <w:rPr>
          <w:rFonts w:ascii="Arial" w:hAnsi="Arial" w:cs="Arial"/>
        </w:rPr>
      </w:pPr>
    </w:p>
    <w:p w14:paraId="0554DCEB" w14:textId="00415AD3" w:rsidR="00F441DE" w:rsidRDefault="00F441D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Mountville Borough </w:t>
      </w:r>
      <w:r w:rsidR="00CD4AC0">
        <w:rPr>
          <w:rFonts w:cstheme="minorHAnsi"/>
          <w:b/>
          <w:bCs/>
          <w:sz w:val="24"/>
          <w:szCs w:val="24"/>
        </w:rPr>
        <w:t>Planning Commission</w:t>
      </w:r>
      <w:r>
        <w:rPr>
          <w:rFonts w:cstheme="minorHAnsi"/>
          <w:b/>
          <w:bCs/>
          <w:sz w:val="24"/>
          <w:szCs w:val="24"/>
        </w:rPr>
        <w:t xml:space="preserve"> Meeting</w:t>
      </w:r>
    </w:p>
    <w:p w14:paraId="1D403E53" w14:textId="2CDACD90" w:rsidR="00F441DE" w:rsidRPr="00F441DE" w:rsidRDefault="00F441D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</w:t>
      </w:r>
    </w:p>
    <w:p w14:paraId="44A3B205" w14:textId="1EF3D2E7" w:rsidR="00F441DE" w:rsidRDefault="00F441D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7:00 PM </w:t>
      </w:r>
      <w:r w:rsidR="009C0606">
        <w:rPr>
          <w:rFonts w:cstheme="minorHAnsi"/>
          <w:b/>
          <w:bCs/>
          <w:sz w:val="24"/>
          <w:szCs w:val="24"/>
        </w:rPr>
        <w:t>Tues</w:t>
      </w:r>
      <w:r>
        <w:rPr>
          <w:rFonts w:cstheme="minorHAnsi"/>
          <w:b/>
          <w:bCs/>
          <w:sz w:val="24"/>
          <w:szCs w:val="24"/>
        </w:rPr>
        <w:t xml:space="preserve">day, </w:t>
      </w:r>
      <w:r w:rsidR="009C0606">
        <w:rPr>
          <w:rFonts w:cstheme="minorHAnsi"/>
          <w:b/>
          <w:bCs/>
          <w:sz w:val="24"/>
          <w:szCs w:val="24"/>
        </w:rPr>
        <w:t>January 16</w:t>
      </w:r>
      <w:r w:rsidR="00C334DB">
        <w:rPr>
          <w:rFonts w:cstheme="minorHAnsi"/>
          <w:b/>
          <w:bCs/>
          <w:sz w:val="24"/>
          <w:szCs w:val="24"/>
        </w:rPr>
        <w:t>, 202</w:t>
      </w:r>
      <w:r w:rsidR="009C0606">
        <w:rPr>
          <w:rFonts w:cstheme="minorHAnsi"/>
          <w:b/>
          <w:bCs/>
          <w:sz w:val="24"/>
          <w:szCs w:val="24"/>
        </w:rPr>
        <w:t>4</w:t>
      </w:r>
    </w:p>
    <w:p w14:paraId="077DD5E2" w14:textId="77777777" w:rsidR="00846138" w:rsidRDefault="00846138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</w:p>
    <w:p w14:paraId="56F148AD" w14:textId="6908B1FB" w:rsidR="00F441DE" w:rsidRDefault="00E5663E" w:rsidP="00314768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Meeting </w:t>
      </w:r>
      <w:r w:rsidR="00B411EC">
        <w:rPr>
          <w:rFonts w:cstheme="minorHAnsi"/>
          <w:b/>
          <w:bCs/>
          <w:sz w:val="24"/>
          <w:szCs w:val="24"/>
        </w:rPr>
        <w:t>to be held</w:t>
      </w:r>
      <w:r>
        <w:rPr>
          <w:rFonts w:cstheme="minorHAnsi"/>
          <w:b/>
          <w:bCs/>
          <w:sz w:val="24"/>
          <w:szCs w:val="24"/>
        </w:rPr>
        <w:t xml:space="preserve"> In-Person at the Borough Hall, in the large meeting room</w:t>
      </w:r>
    </w:p>
    <w:p w14:paraId="3B559024" w14:textId="77777777" w:rsidR="00E5663E" w:rsidRPr="00F441DE" w:rsidRDefault="00E5663E" w:rsidP="00F441DE">
      <w:pPr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</w:p>
    <w:p w14:paraId="4B01DCB4" w14:textId="572746BF" w:rsidR="00F441DE" w:rsidRPr="00CF2CF8" w:rsidRDefault="00D93C21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>CALL TO ORDER</w:t>
      </w:r>
    </w:p>
    <w:p w14:paraId="7AB2BD1D" w14:textId="6324E72A" w:rsidR="00334D3D" w:rsidRPr="00B411EC" w:rsidRDefault="00846138" w:rsidP="00D67E2B">
      <w:pPr>
        <w:spacing w:after="120" w:line="280" w:lineRule="exact"/>
        <w:ind w:left="576"/>
        <w:rPr>
          <w:sz w:val="24"/>
          <w:szCs w:val="24"/>
        </w:rPr>
      </w:pPr>
      <w:r w:rsidRPr="00CF2CF8">
        <w:rPr>
          <w:sz w:val="24"/>
          <w:szCs w:val="24"/>
        </w:rPr>
        <w:t xml:space="preserve">Welcome to the Mountville Borough </w:t>
      </w:r>
      <w:r w:rsidR="00CD4AC0">
        <w:rPr>
          <w:sz w:val="24"/>
          <w:szCs w:val="24"/>
        </w:rPr>
        <w:t xml:space="preserve">Planning Commission </w:t>
      </w:r>
      <w:r w:rsidRPr="00CF2CF8">
        <w:rPr>
          <w:sz w:val="24"/>
          <w:szCs w:val="24"/>
        </w:rPr>
        <w:t>meeting.  We will do our best to start the meeting on time and end the meeting before 9 PM.  We do allow public comment</w:t>
      </w:r>
      <w:r w:rsidR="00F929E5">
        <w:rPr>
          <w:sz w:val="24"/>
          <w:szCs w:val="24"/>
        </w:rPr>
        <w:t>s</w:t>
      </w:r>
      <w:r w:rsidRPr="00CF2CF8">
        <w:rPr>
          <w:sz w:val="24"/>
          <w:szCs w:val="24"/>
        </w:rPr>
        <w:t xml:space="preserve"> and ask that they be kept to three minutes maximum.</w:t>
      </w:r>
    </w:p>
    <w:p w14:paraId="50321AC1" w14:textId="74C49CB3" w:rsidR="00334D3D" w:rsidRPr="00B411EC" w:rsidRDefault="00D93C21" w:rsidP="00B411EC">
      <w:pPr>
        <w:pStyle w:val="ListParagraph"/>
        <w:numPr>
          <w:ilvl w:val="0"/>
          <w:numId w:val="7"/>
        </w:numPr>
        <w:spacing w:after="40" w:line="360" w:lineRule="auto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>PLEDGE TO THE FLAG</w:t>
      </w:r>
    </w:p>
    <w:p w14:paraId="5974BFE8" w14:textId="4FDD89AC" w:rsidR="00334D3D" w:rsidRPr="00B411EC" w:rsidRDefault="00D93C21" w:rsidP="00B411EC">
      <w:pPr>
        <w:pStyle w:val="ListParagraph"/>
        <w:numPr>
          <w:ilvl w:val="0"/>
          <w:numId w:val="7"/>
        </w:numPr>
        <w:spacing w:after="40" w:line="276" w:lineRule="auto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 xml:space="preserve">ROLL CALL OF </w:t>
      </w:r>
      <w:r w:rsidR="00CD4AC0">
        <w:rPr>
          <w:b/>
          <w:bCs/>
          <w:sz w:val="24"/>
          <w:szCs w:val="24"/>
        </w:rPr>
        <w:t>PLANNING COMMISSION MEMBERS</w:t>
      </w:r>
    </w:p>
    <w:tbl>
      <w:tblPr>
        <w:tblStyle w:val="TableGrid"/>
        <w:tblW w:w="7980" w:type="dxa"/>
        <w:tblInd w:w="610" w:type="dxa"/>
        <w:tblLook w:val="04A0" w:firstRow="1" w:lastRow="0" w:firstColumn="1" w:lastColumn="0" w:noHBand="0" w:noVBand="1"/>
      </w:tblPr>
      <w:tblGrid>
        <w:gridCol w:w="3660"/>
        <w:gridCol w:w="360"/>
        <w:gridCol w:w="3532"/>
        <w:gridCol w:w="428"/>
      </w:tblGrid>
      <w:tr w:rsidR="00264538" w14:paraId="733E3970" w14:textId="77777777" w:rsidTr="00291488">
        <w:tc>
          <w:tcPr>
            <w:tcW w:w="3660" w:type="dxa"/>
          </w:tcPr>
          <w:p w14:paraId="0E239B96" w14:textId="69800CC4" w:rsidR="00264538" w:rsidRPr="00CF2CF8" w:rsidRDefault="00576649" w:rsidP="00CF2CF8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Eshleman</w:t>
            </w:r>
          </w:p>
        </w:tc>
        <w:tc>
          <w:tcPr>
            <w:tcW w:w="360" w:type="dxa"/>
          </w:tcPr>
          <w:p w14:paraId="071487B0" w14:textId="77D1A8E1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39A61546" w14:textId="1834A1DB" w:rsidR="00264538" w:rsidRPr="00CF2CF8" w:rsidRDefault="00576649" w:rsidP="00CF2CF8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</w:t>
            </w:r>
            <w:r w:rsidR="00B411EC">
              <w:rPr>
                <w:sz w:val="24"/>
                <w:szCs w:val="24"/>
              </w:rPr>
              <w:t>all Geissler</w:t>
            </w:r>
          </w:p>
        </w:tc>
        <w:tc>
          <w:tcPr>
            <w:tcW w:w="428" w:type="dxa"/>
          </w:tcPr>
          <w:p w14:paraId="338AE9F5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  <w:tr w:rsidR="00264538" w14:paraId="481399E3" w14:textId="77777777" w:rsidTr="00291488">
        <w:tc>
          <w:tcPr>
            <w:tcW w:w="3660" w:type="dxa"/>
          </w:tcPr>
          <w:p w14:paraId="352E6AEF" w14:textId="38741BFF" w:rsidR="00264538" w:rsidRPr="00B411EC" w:rsidRDefault="00B411EC" w:rsidP="00CF2CF8">
            <w:pPr>
              <w:spacing w:after="40" w:line="280" w:lineRule="exac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Charles Hull, </w:t>
            </w:r>
            <w:r>
              <w:rPr>
                <w:i/>
                <w:iCs/>
                <w:sz w:val="24"/>
                <w:szCs w:val="24"/>
              </w:rPr>
              <w:t>Secretary</w:t>
            </w:r>
          </w:p>
        </w:tc>
        <w:tc>
          <w:tcPr>
            <w:tcW w:w="360" w:type="dxa"/>
          </w:tcPr>
          <w:p w14:paraId="50C9265E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4FD1D24B" w14:textId="099D2A2C" w:rsidR="00264538" w:rsidRPr="00CF2CF8" w:rsidRDefault="00B411EC" w:rsidP="00CF2CF8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Lynn Pyott</w:t>
            </w:r>
          </w:p>
        </w:tc>
        <w:tc>
          <w:tcPr>
            <w:tcW w:w="428" w:type="dxa"/>
          </w:tcPr>
          <w:p w14:paraId="3F7D6189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  <w:tr w:rsidR="00264538" w14:paraId="18DDE453" w14:textId="77777777" w:rsidTr="00291488">
        <w:tc>
          <w:tcPr>
            <w:tcW w:w="3660" w:type="dxa"/>
          </w:tcPr>
          <w:p w14:paraId="3303807E" w14:textId="4D5A80B5" w:rsidR="00264538" w:rsidRPr="00B411EC" w:rsidRDefault="00B411EC" w:rsidP="00CF2CF8">
            <w:pPr>
              <w:spacing w:after="40" w:line="280" w:lineRule="exact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Francis Zimmer, </w:t>
            </w:r>
            <w:r>
              <w:rPr>
                <w:i/>
                <w:iCs/>
                <w:sz w:val="24"/>
                <w:szCs w:val="24"/>
              </w:rPr>
              <w:t>Chairperson</w:t>
            </w:r>
          </w:p>
        </w:tc>
        <w:tc>
          <w:tcPr>
            <w:tcW w:w="360" w:type="dxa"/>
          </w:tcPr>
          <w:p w14:paraId="28653240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14:paraId="4D4577DF" w14:textId="24086E95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7D148FCF" w14:textId="77777777" w:rsidR="00264538" w:rsidRPr="00CF2CF8" w:rsidRDefault="00264538" w:rsidP="00CF2CF8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</w:tbl>
    <w:p w14:paraId="47536839" w14:textId="77777777" w:rsidR="00B411EC" w:rsidRPr="00314768" w:rsidRDefault="00B411EC" w:rsidP="00B411EC">
      <w:pPr>
        <w:pStyle w:val="ListParagraph"/>
        <w:spacing w:after="40" w:line="280" w:lineRule="exact"/>
        <w:ind w:left="576"/>
        <w:rPr>
          <w:b/>
          <w:bCs/>
          <w:sz w:val="24"/>
          <w:szCs w:val="24"/>
        </w:rPr>
      </w:pPr>
    </w:p>
    <w:p w14:paraId="07C92EFF" w14:textId="7DC4B1FD" w:rsidR="00314768" w:rsidRPr="00314768" w:rsidRDefault="00314768" w:rsidP="00314768">
      <w:pPr>
        <w:pStyle w:val="ListParagraph"/>
        <w:numPr>
          <w:ilvl w:val="0"/>
          <w:numId w:val="7"/>
        </w:numPr>
        <w:spacing w:after="4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OFFICER NOMINATIONS</w:t>
      </w:r>
      <w:r w:rsidR="002C7CC5">
        <w:rPr>
          <w:sz w:val="24"/>
          <w:szCs w:val="24"/>
        </w:rPr>
        <w:t xml:space="preserve"> (all officers serve annual terms)</w:t>
      </w:r>
    </w:p>
    <w:p w14:paraId="772327FF" w14:textId="0FA04F07" w:rsidR="00314768" w:rsidRPr="00CF2CF8" w:rsidRDefault="00314768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 xml:space="preserve">ADDITIONS TO THE </w:t>
      </w:r>
      <w:r>
        <w:rPr>
          <w:b/>
          <w:bCs/>
          <w:sz w:val="24"/>
          <w:szCs w:val="24"/>
        </w:rPr>
        <w:t>PLANNING COMMISSION</w:t>
      </w:r>
      <w:r w:rsidRPr="00CF2CF8">
        <w:rPr>
          <w:b/>
          <w:bCs/>
          <w:sz w:val="24"/>
          <w:szCs w:val="24"/>
        </w:rPr>
        <w:t xml:space="preserve"> MEETING AGENDA</w:t>
      </w:r>
    </w:p>
    <w:p w14:paraId="16166094" w14:textId="3973B7C4" w:rsidR="00D93C21" w:rsidRPr="00D93C21" w:rsidRDefault="00665ADA" w:rsidP="00B411EC">
      <w:pPr>
        <w:spacing w:after="40" w:line="360" w:lineRule="auto"/>
        <w:ind w:left="576"/>
        <w:rPr>
          <w:sz w:val="24"/>
          <w:szCs w:val="24"/>
        </w:rPr>
      </w:pPr>
      <w:r w:rsidRPr="00CF2CF8">
        <w:rPr>
          <w:sz w:val="24"/>
          <w:szCs w:val="24"/>
        </w:rPr>
        <w:t xml:space="preserve">(Must be approved by majority vote of </w:t>
      </w:r>
      <w:r w:rsidR="00CD4AC0">
        <w:rPr>
          <w:sz w:val="24"/>
          <w:szCs w:val="24"/>
        </w:rPr>
        <w:t>Planning Commission</w:t>
      </w:r>
      <w:r w:rsidR="00B411EC">
        <w:rPr>
          <w:sz w:val="24"/>
          <w:szCs w:val="24"/>
        </w:rPr>
        <w:t>.</w:t>
      </w:r>
      <w:r w:rsidRPr="00CF2CF8">
        <w:rPr>
          <w:sz w:val="24"/>
          <w:szCs w:val="24"/>
        </w:rPr>
        <w:t>)</w:t>
      </w:r>
    </w:p>
    <w:p w14:paraId="0D8E5199" w14:textId="2877D6F9" w:rsidR="000C3948" w:rsidRPr="00CF2CF8" w:rsidRDefault="000C3948" w:rsidP="00F929E5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>PUBLIC COMMENT</w:t>
      </w:r>
    </w:p>
    <w:p w14:paraId="49ED98EE" w14:textId="2D4EEAAE" w:rsidR="000C3948" w:rsidRPr="000C3948" w:rsidRDefault="000C3948" w:rsidP="00017022">
      <w:pPr>
        <w:spacing w:line="280" w:lineRule="exact"/>
        <w:ind w:left="576"/>
        <w:contextualSpacing/>
        <w:rPr>
          <w:sz w:val="24"/>
          <w:szCs w:val="24"/>
        </w:rPr>
      </w:pPr>
      <w:r w:rsidRPr="00CF2CF8">
        <w:rPr>
          <w:sz w:val="24"/>
          <w:szCs w:val="24"/>
        </w:rPr>
        <w:t>Please sign in, come to the podium at the appropriate time, state your name and address and the item you are speaking about.  Please limit comment</w:t>
      </w:r>
      <w:r w:rsidR="00C83CE0" w:rsidRPr="00CF2CF8">
        <w:rPr>
          <w:sz w:val="24"/>
          <w:szCs w:val="24"/>
        </w:rPr>
        <w:t>s</w:t>
      </w:r>
      <w:r w:rsidRPr="00CF2CF8">
        <w:rPr>
          <w:sz w:val="24"/>
          <w:szCs w:val="24"/>
        </w:rPr>
        <w:t xml:space="preserve"> to less than three minutes.</w:t>
      </w:r>
    </w:p>
    <w:p w14:paraId="729D8C0A" w14:textId="62CF8F5E" w:rsidR="00F441DE" w:rsidRPr="00CF2CF8" w:rsidRDefault="004920A0" w:rsidP="00017022">
      <w:pPr>
        <w:pStyle w:val="ListParagraph"/>
        <w:numPr>
          <w:ilvl w:val="0"/>
          <w:numId w:val="7"/>
        </w:numPr>
        <w:spacing w:after="0" w:line="280" w:lineRule="exact"/>
        <w:rPr>
          <w:b/>
          <w:bCs/>
          <w:sz w:val="24"/>
          <w:szCs w:val="24"/>
        </w:rPr>
      </w:pPr>
      <w:r w:rsidRPr="00CF2CF8">
        <w:rPr>
          <w:b/>
          <w:bCs/>
          <w:sz w:val="24"/>
          <w:szCs w:val="24"/>
        </w:rPr>
        <w:t xml:space="preserve">CONSENT AGENDA </w:t>
      </w:r>
      <w:r w:rsidRPr="00CF2CF8">
        <w:rPr>
          <w:sz w:val="24"/>
          <w:szCs w:val="24"/>
        </w:rPr>
        <w:t>(considered to be routine action items)</w:t>
      </w:r>
    </w:p>
    <w:p w14:paraId="625A81A1" w14:textId="637448DD" w:rsidR="00543949" w:rsidRPr="00017022" w:rsidRDefault="00AD6B67" w:rsidP="00017022">
      <w:pPr>
        <w:spacing w:after="40" w:line="360" w:lineRule="auto"/>
        <w:ind w:firstLine="576"/>
        <w:rPr>
          <w:b/>
          <w:bCs/>
          <w:sz w:val="24"/>
          <w:szCs w:val="24"/>
        </w:rPr>
      </w:pPr>
      <w:r w:rsidRPr="00017022">
        <w:rPr>
          <w:sz w:val="24"/>
          <w:szCs w:val="24"/>
        </w:rPr>
        <w:t xml:space="preserve">Approval of meeting minutes from </w:t>
      </w:r>
      <w:r w:rsidR="00D67E2B">
        <w:rPr>
          <w:sz w:val="24"/>
          <w:szCs w:val="24"/>
        </w:rPr>
        <w:t>April 17</w:t>
      </w:r>
      <w:r w:rsidR="00664273">
        <w:rPr>
          <w:sz w:val="24"/>
          <w:szCs w:val="24"/>
        </w:rPr>
        <w:t>, 2023</w:t>
      </w:r>
    </w:p>
    <w:p w14:paraId="581F7DDC" w14:textId="65DA2B56" w:rsidR="00543949" w:rsidRDefault="009C0606" w:rsidP="00664273">
      <w:pPr>
        <w:pStyle w:val="ListParagraph"/>
        <w:numPr>
          <w:ilvl w:val="0"/>
          <w:numId w:val="7"/>
        </w:numPr>
        <w:spacing w:after="4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</w:t>
      </w:r>
      <w:r w:rsidR="00083121">
        <w:rPr>
          <w:b/>
          <w:bCs/>
          <w:sz w:val="24"/>
          <w:szCs w:val="24"/>
        </w:rPr>
        <w:t xml:space="preserve"> ITEM</w:t>
      </w:r>
      <w:r>
        <w:rPr>
          <w:b/>
          <w:bCs/>
          <w:sz w:val="24"/>
          <w:szCs w:val="24"/>
        </w:rPr>
        <w:t>S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210"/>
      </w:tblGrid>
      <w:tr w:rsidR="00F24719" w14:paraId="41C2CEF0" w14:textId="77777777" w:rsidTr="00166E63">
        <w:tc>
          <w:tcPr>
            <w:tcW w:w="1890" w:type="dxa"/>
          </w:tcPr>
          <w:p w14:paraId="66878706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Applicant:</w:t>
            </w:r>
          </w:p>
        </w:tc>
        <w:tc>
          <w:tcPr>
            <w:tcW w:w="6210" w:type="dxa"/>
          </w:tcPr>
          <w:p w14:paraId="7853CBEA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CGA Architects, Inc.</w:t>
            </w:r>
          </w:p>
        </w:tc>
      </w:tr>
      <w:tr w:rsidR="00F24719" w14:paraId="1AA2FCFE" w14:textId="77777777" w:rsidTr="00166E63">
        <w:tc>
          <w:tcPr>
            <w:tcW w:w="1890" w:type="dxa"/>
          </w:tcPr>
          <w:p w14:paraId="69899BA3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Owner:</w:t>
            </w:r>
          </w:p>
        </w:tc>
        <w:tc>
          <w:tcPr>
            <w:tcW w:w="6210" w:type="dxa"/>
          </w:tcPr>
          <w:p w14:paraId="5F249CDF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Fridy, LLC</w:t>
            </w:r>
          </w:p>
        </w:tc>
      </w:tr>
      <w:tr w:rsidR="00F24719" w14:paraId="797F00C7" w14:textId="77777777" w:rsidTr="00166E63">
        <w:tc>
          <w:tcPr>
            <w:tcW w:w="1890" w:type="dxa"/>
          </w:tcPr>
          <w:p w14:paraId="79D057EA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Type:</w:t>
            </w:r>
          </w:p>
        </w:tc>
        <w:tc>
          <w:tcPr>
            <w:tcW w:w="6210" w:type="dxa"/>
          </w:tcPr>
          <w:p w14:paraId="48C99C53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Lot Add-on and Stormwater Management Plan</w:t>
            </w:r>
          </w:p>
        </w:tc>
      </w:tr>
      <w:tr w:rsidR="00F24719" w14:paraId="69235680" w14:textId="77777777" w:rsidTr="00166E63">
        <w:tc>
          <w:tcPr>
            <w:tcW w:w="1890" w:type="dxa"/>
          </w:tcPr>
          <w:p w14:paraId="184DD053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210" w:type="dxa"/>
          </w:tcPr>
          <w:p w14:paraId="7C3DC7B5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Fridy Street, Mountville, PA 17554</w:t>
            </w:r>
          </w:p>
        </w:tc>
      </w:tr>
      <w:tr w:rsidR="00F24719" w14:paraId="0B8806D1" w14:textId="77777777" w:rsidTr="00166E63">
        <w:trPr>
          <w:trHeight w:hRule="exact" w:val="216"/>
        </w:trPr>
        <w:tc>
          <w:tcPr>
            <w:tcW w:w="1890" w:type="dxa"/>
          </w:tcPr>
          <w:p w14:paraId="0BBA4E23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</w:p>
        </w:tc>
        <w:tc>
          <w:tcPr>
            <w:tcW w:w="6210" w:type="dxa"/>
          </w:tcPr>
          <w:p w14:paraId="05543BD5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</w:p>
        </w:tc>
      </w:tr>
      <w:tr w:rsidR="00F24719" w14:paraId="542425E4" w14:textId="77777777" w:rsidTr="00166E63">
        <w:tc>
          <w:tcPr>
            <w:tcW w:w="1890" w:type="dxa"/>
          </w:tcPr>
          <w:p w14:paraId="7C7A2862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Applicant:</w:t>
            </w:r>
          </w:p>
        </w:tc>
        <w:tc>
          <w:tcPr>
            <w:tcW w:w="6210" w:type="dxa"/>
          </w:tcPr>
          <w:p w14:paraId="756C3B19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Harbor Engineering, Inc.</w:t>
            </w:r>
          </w:p>
        </w:tc>
      </w:tr>
      <w:tr w:rsidR="00F24719" w14:paraId="4E197E35" w14:textId="77777777" w:rsidTr="00166E63">
        <w:tc>
          <w:tcPr>
            <w:tcW w:w="1890" w:type="dxa"/>
          </w:tcPr>
          <w:p w14:paraId="09CE86C1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Owner:</w:t>
            </w:r>
          </w:p>
        </w:tc>
        <w:tc>
          <w:tcPr>
            <w:tcW w:w="6210" w:type="dxa"/>
          </w:tcPr>
          <w:p w14:paraId="5314554E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SonRise Holdings, LLC (Dayspring Christian Academy)</w:t>
            </w:r>
          </w:p>
        </w:tc>
      </w:tr>
      <w:tr w:rsidR="00F24719" w14:paraId="70360EFB" w14:textId="77777777" w:rsidTr="00166E63">
        <w:tc>
          <w:tcPr>
            <w:tcW w:w="1890" w:type="dxa"/>
          </w:tcPr>
          <w:p w14:paraId="430B8E2C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Type:</w:t>
            </w:r>
          </w:p>
        </w:tc>
        <w:tc>
          <w:tcPr>
            <w:tcW w:w="6210" w:type="dxa"/>
          </w:tcPr>
          <w:p w14:paraId="2D59FC70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 w:rsidRPr="00910BEE">
              <w:rPr>
                <w:sz w:val="24"/>
                <w:szCs w:val="24"/>
              </w:rPr>
              <w:t>Preliminary/Final Land Development and Lot Add-on Plan</w:t>
            </w:r>
          </w:p>
        </w:tc>
      </w:tr>
      <w:tr w:rsidR="00F24719" w14:paraId="1C5D96BF" w14:textId="77777777" w:rsidTr="00166E63">
        <w:tc>
          <w:tcPr>
            <w:tcW w:w="1890" w:type="dxa"/>
          </w:tcPr>
          <w:p w14:paraId="64E99929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6210" w:type="dxa"/>
          </w:tcPr>
          <w:p w14:paraId="70A59BF9" w14:textId="77777777" w:rsidR="00F24719" w:rsidRDefault="00F24719" w:rsidP="00166E63">
            <w:pPr>
              <w:spacing w:after="4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West Main Street, Mountville, PA 17554</w:t>
            </w:r>
          </w:p>
        </w:tc>
      </w:tr>
    </w:tbl>
    <w:p w14:paraId="2D7B0D28" w14:textId="77777777" w:rsidR="00F24719" w:rsidRPr="00F24719" w:rsidRDefault="00F24719" w:rsidP="00F24719">
      <w:pPr>
        <w:spacing w:after="0" w:line="280" w:lineRule="exact"/>
        <w:rPr>
          <w:b/>
          <w:bCs/>
          <w:sz w:val="24"/>
          <w:szCs w:val="24"/>
        </w:rPr>
      </w:pPr>
    </w:p>
    <w:p w14:paraId="4B8DA7CC" w14:textId="28F2813C" w:rsidR="00083121" w:rsidRPr="00F24719" w:rsidRDefault="00083121" w:rsidP="00F24719">
      <w:pPr>
        <w:pStyle w:val="ListParagraph"/>
        <w:numPr>
          <w:ilvl w:val="0"/>
          <w:numId w:val="7"/>
        </w:numPr>
        <w:spacing w:after="40" w:line="276" w:lineRule="auto"/>
        <w:rPr>
          <w:b/>
          <w:bCs/>
          <w:sz w:val="24"/>
          <w:szCs w:val="24"/>
        </w:rPr>
      </w:pPr>
      <w:r w:rsidRPr="00F24719">
        <w:rPr>
          <w:b/>
          <w:bCs/>
          <w:sz w:val="24"/>
          <w:szCs w:val="24"/>
        </w:rPr>
        <w:t>ADJOURNMENT</w:t>
      </w:r>
    </w:p>
    <w:sectPr w:rsidR="00083121" w:rsidRPr="00F24719" w:rsidSect="005226BA">
      <w:footerReference w:type="default" r:id="rId8"/>
      <w:pgSz w:w="12240" w:h="15840"/>
      <w:pgMar w:top="864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01B" w14:textId="77777777" w:rsidR="005226BA" w:rsidRDefault="005226BA" w:rsidP="00BC1CFD">
      <w:pPr>
        <w:spacing w:after="0" w:line="240" w:lineRule="auto"/>
      </w:pPr>
      <w:r>
        <w:separator/>
      </w:r>
    </w:p>
  </w:endnote>
  <w:endnote w:type="continuationSeparator" w:id="0">
    <w:p w14:paraId="40AB861A" w14:textId="77777777" w:rsidR="005226BA" w:rsidRDefault="005226BA" w:rsidP="00BC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771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E075B0" w14:textId="77777777" w:rsidR="00F24719" w:rsidRDefault="00145EAA" w:rsidP="003147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7022C8C" w14:textId="238A3358" w:rsidR="00145EAA" w:rsidRDefault="00000000" w:rsidP="00F24719">
        <w:pPr>
          <w:pStyle w:val="Footer"/>
          <w:pBdr>
            <w:top w:val="single" w:sz="4" w:space="1" w:color="D9D9D9" w:themeColor="background1" w:themeShade="D9"/>
          </w:pBd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FF44" w14:textId="77777777" w:rsidR="005226BA" w:rsidRDefault="005226BA" w:rsidP="00BC1CFD">
      <w:pPr>
        <w:spacing w:after="0" w:line="240" w:lineRule="auto"/>
      </w:pPr>
      <w:r>
        <w:separator/>
      </w:r>
    </w:p>
  </w:footnote>
  <w:footnote w:type="continuationSeparator" w:id="0">
    <w:p w14:paraId="718170BD" w14:textId="77777777" w:rsidR="005226BA" w:rsidRDefault="005226BA" w:rsidP="00BC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8A4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1" w15:restartNumberingAfterBreak="0">
    <w:nsid w:val="29677E3B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2" w15:restartNumberingAfterBreak="0">
    <w:nsid w:val="44B466F9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3" w15:restartNumberingAfterBreak="0">
    <w:nsid w:val="454A6F80"/>
    <w:multiLevelType w:val="multilevel"/>
    <w:tmpl w:val="728E37EE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864" w:hanging="288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288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abstractNum w:abstractNumId="4" w15:restartNumberingAfterBreak="0">
    <w:nsid w:val="4DD80B8B"/>
    <w:multiLevelType w:val="hybridMultilevel"/>
    <w:tmpl w:val="8D323AE8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504F2DC1"/>
    <w:multiLevelType w:val="multilevel"/>
    <w:tmpl w:val="16E80026"/>
    <w:lvl w:ilvl="0">
      <w:start w:val="1"/>
      <w:numFmt w:val="upperRoman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upperLetter"/>
      <w:suff w:val="space"/>
      <w:lvlText w:val="%2)"/>
      <w:lvlJc w:val="left"/>
      <w:pPr>
        <w:ind w:left="1152" w:hanging="576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728" w:hanging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304" w:hanging="57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448"/>
        </w:tabs>
        <w:ind w:left="288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56" w:hanging="57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84" w:hanging="576"/>
      </w:pPr>
      <w:rPr>
        <w:rFonts w:hint="default"/>
      </w:rPr>
    </w:lvl>
  </w:abstractNum>
  <w:num w:numId="1" w16cid:durableId="368265588">
    <w:abstractNumId w:val="5"/>
  </w:num>
  <w:num w:numId="2" w16cid:durableId="89082224">
    <w:abstractNumId w:val="5"/>
    <w:lvlOverride w:ilvl="0">
      <w:lvl w:ilvl="0">
        <w:start w:val="1"/>
        <w:numFmt w:val="upperRoman"/>
        <w:lvlText w:val="%1"/>
        <w:lvlJc w:val="left"/>
        <w:pPr>
          <w:ind w:left="576" w:hanging="576"/>
        </w:pPr>
        <w:rPr>
          <w:rFonts w:hint="default"/>
        </w:rPr>
      </w:lvl>
    </w:lvlOverride>
    <w:lvlOverride w:ilvl="1">
      <w:lvl w:ilvl="1">
        <w:start w:val="1"/>
        <w:numFmt w:val="upperLetter"/>
        <w:suff w:val="space"/>
        <w:lvlText w:val="%2)"/>
        <w:lvlJc w:val="left"/>
        <w:pPr>
          <w:ind w:left="1134" w:hanging="504"/>
        </w:pPr>
        <w:rPr>
          <w:rFonts w:asciiTheme="minorHAnsi" w:hAnsiTheme="minorHAnsi" w:cstheme="minorHAnsi" w:hint="default"/>
          <w:b w:val="0"/>
          <w:bCs w:val="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2376" w:hanging="576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2952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730683787">
    <w:abstractNumId w:val="4"/>
  </w:num>
  <w:num w:numId="4" w16cid:durableId="1652245586">
    <w:abstractNumId w:val="3"/>
  </w:num>
  <w:num w:numId="5" w16cid:durableId="1147890798">
    <w:abstractNumId w:val="0"/>
  </w:num>
  <w:num w:numId="6" w16cid:durableId="1064984605">
    <w:abstractNumId w:val="1"/>
  </w:num>
  <w:num w:numId="7" w16cid:durableId="59528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00"/>
    <w:rsid w:val="00014E63"/>
    <w:rsid w:val="00017022"/>
    <w:rsid w:val="00031A6A"/>
    <w:rsid w:val="000466C6"/>
    <w:rsid w:val="00052E46"/>
    <w:rsid w:val="00056B53"/>
    <w:rsid w:val="00062493"/>
    <w:rsid w:val="00076EC2"/>
    <w:rsid w:val="00083121"/>
    <w:rsid w:val="00095E57"/>
    <w:rsid w:val="000B0A04"/>
    <w:rsid w:val="000B3E92"/>
    <w:rsid w:val="000B579E"/>
    <w:rsid w:val="000C3948"/>
    <w:rsid w:val="000D4224"/>
    <w:rsid w:val="000D64F2"/>
    <w:rsid w:val="000F14B8"/>
    <w:rsid w:val="000F55CD"/>
    <w:rsid w:val="000F68CC"/>
    <w:rsid w:val="001003E3"/>
    <w:rsid w:val="00100F75"/>
    <w:rsid w:val="00105573"/>
    <w:rsid w:val="00112146"/>
    <w:rsid w:val="00113810"/>
    <w:rsid w:val="00123BA5"/>
    <w:rsid w:val="00126025"/>
    <w:rsid w:val="00131D82"/>
    <w:rsid w:val="00145EAA"/>
    <w:rsid w:val="001471BC"/>
    <w:rsid w:val="00155B57"/>
    <w:rsid w:val="00160C22"/>
    <w:rsid w:val="0016797C"/>
    <w:rsid w:val="001801E2"/>
    <w:rsid w:val="00182B54"/>
    <w:rsid w:val="001835A1"/>
    <w:rsid w:val="001935AF"/>
    <w:rsid w:val="001B56B6"/>
    <w:rsid w:val="001C0A21"/>
    <w:rsid w:val="001E0B5F"/>
    <w:rsid w:val="001E53E8"/>
    <w:rsid w:val="001E78A1"/>
    <w:rsid w:val="001F46CB"/>
    <w:rsid w:val="001F4B0E"/>
    <w:rsid w:val="00214045"/>
    <w:rsid w:val="00242B9B"/>
    <w:rsid w:val="00245636"/>
    <w:rsid w:val="00263073"/>
    <w:rsid w:val="00264538"/>
    <w:rsid w:val="00267D83"/>
    <w:rsid w:val="00273162"/>
    <w:rsid w:val="00284320"/>
    <w:rsid w:val="002852BB"/>
    <w:rsid w:val="00285900"/>
    <w:rsid w:val="00291488"/>
    <w:rsid w:val="00296B0D"/>
    <w:rsid w:val="00296B24"/>
    <w:rsid w:val="002A2783"/>
    <w:rsid w:val="002A6056"/>
    <w:rsid w:val="002C7CC5"/>
    <w:rsid w:val="002D1007"/>
    <w:rsid w:val="002F034D"/>
    <w:rsid w:val="002F1691"/>
    <w:rsid w:val="00304D25"/>
    <w:rsid w:val="00314768"/>
    <w:rsid w:val="003238BC"/>
    <w:rsid w:val="00330DDF"/>
    <w:rsid w:val="00334D3D"/>
    <w:rsid w:val="00337F64"/>
    <w:rsid w:val="003419D8"/>
    <w:rsid w:val="003534EA"/>
    <w:rsid w:val="00357FBD"/>
    <w:rsid w:val="00360995"/>
    <w:rsid w:val="00373E01"/>
    <w:rsid w:val="00376FBC"/>
    <w:rsid w:val="00380FAC"/>
    <w:rsid w:val="003A3CEB"/>
    <w:rsid w:val="003A660A"/>
    <w:rsid w:val="003C6044"/>
    <w:rsid w:val="003C7EFB"/>
    <w:rsid w:val="003D63E0"/>
    <w:rsid w:val="003E363F"/>
    <w:rsid w:val="003F008E"/>
    <w:rsid w:val="003F089E"/>
    <w:rsid w:val="00404CF0"/>
    <w:rsid w:val="0041741B"/>
    <w:rsid w:val="00424473"/>
    <w:rsid w:val="00430A11"/>
    <w:rsid w:val="00483609"/>
    <w:rsid w:val="00490D7C"/>
    <w:rsid w:val="004920A0"/>
    <w:rsid w:val="00496A3F"/>
    <w:rsid w:val="004A666D"/>
    <w:rsid w:val="004C52BA"/>
    <w:rsid w:val="004D3071"/>
    <w:rsid w:val="004E0D53"/>
    <w:rsid w:val="004E3D32"/>
    <w:rsid w:val="004E6E63"/>
    <w:rsid w:val="005226BA"/>
    <w:rsid w:val="00537268"/>
    <w:rsid w:val="0054158F"/>
    <w:rsid w:val="00542AB3"/>
    <w:rsid w:val="00543949"/>
    <w:rsid w:val="0054522D"/>
    <w:rsid w:val="005557D2"/>
    <w:rsid w:val="00567A4E"/>
    <w:rsid w:val="00572808"/>
    <w:rsid w:val="00576649"/>
    <w:rsid w:val="00582C4A"/>
    <w:rsid w:val="0058596C"/>
    <w:rsid w:val="005869EE"/>
    <w:rsid w:val="005A4405"/>
    <w:rsid w:val="005D2F9C"/>
    <w:rsid w:val="005D39BE"/>
    <w:rsid w:val="005E2217"/>
    <w:rsid w:val="005F1408"/>
    <w:rsid w:val="0060418F"/>
    <w:rsid w:val="00605561"/>
    <w:rsid w:val="006067E9"/>
    <w:rsid w:val="0061054E"/>
    <w:rsid w:val="00657963"/>
    <w:rsid w:val="00660939"/>
    <w:rsid w:val="00664273"/>
    <w:rsid w:val="00665ADA"/>
    <w:rsid w:val="0066778C"/>
    <w:rsid w:val="006739D5"/>
    <w:rsid w:val="0067603E"/>
    <w:rsid w:val="0068527D"/>
    <w:rsid w:val="006A271A"/>
    <w:rsid w:val="006A43CE"/>
    <w:rsid w:val="006B28E9"/>
    <w:rsid w:val="006B47DA"/>
    <w:rsid w:val="006C39C0"/>
    <w:rsid w:val="006D1A80"/>
    <w:rsid w:val="006D7E2B"/>
    <w:rsid w:val="006E345E"/>
    <w:rsid w:val="006E59A4"/>
    <w:rsid w:val="006F0893"/>
    <w:rsid w:val="006F43B4"/>
    <w:rsid w:val="006F622A"/>
    <w:rsid w:val="00702C34"/>
    <w:rsid w:val="007364F6"/>
    <w:rsid w:val="0073722B"/>
    <w:rsid w:val="0074322C"/>
    <w:rsid w:val="0074335C"/>
    <w:rsid w:val="007472E1"/>
    <w:rsid w:val="00751FF3"/>
    <w:rsid w:val="007676E4"/>
    <w:rsid w:val="0078056D"/>
    <w:rsid w:val="00794F9B"/>
    <w:rsid w:val="007A7375"/>
    <w:rsid w:val="007B1ABB"/>
    <w:rsid w:val="007B2879"/>
    <w:rsid w:val="007C445A"/>
    <w:rsid w:val="007C5DE8"/>
    <w:rsid w:val="007D4F16"/>
    <w:rsid w:val="007D5362"/>
    <w:rsid w:val="007E640B"/>
    <w:rsid w:val="007F17AD"/>
    <w:rsid w:val="007F70E2"/>
    <w:rsid w:val="008009B6"/>
    <w:rsid w:val="008066E9"/>
    <w:rsid w:val="00814C8B"/>
    <w:rsid w:val="008228B1"/>
    <w:rsid w:val="00830899"/>
    <w:rsid w:val="00830F88"/>
    <w:rsid w:val="00846138"/>
    <w:rsid w:val="00851B65"/>
    <w:rsid w:val="00852421"/>
    <w:rsid w:val="00863F3F"/>
    <w:rsid w:val="0087138F"/>
    <w:rsid w:val="0087440B"/>
    <w:rsid w:val="00896BAB"/>
    <w:rsid w:val="008B4547"/>
    <w:rsid w:val="008C544E"/>
    <w:rsid w:val="008D6BAF"/>
    <w:rsid w:val="008F31B5"/>
    <w:rsid w:val="008F754E"/>
    <w:rsid w:val="00907C01"/>
    <w:rsid w:val="0091041D"/>
    <w:rsid w:val="00910BEE"/>
    <w:rsid w:val="00913946"/>
    <w:rsid w:val="0092743C"/>
    <w:rsid w:val="009423E8"/>
    <w:rsid w:val="00956401"/>
    <w:rsid w:val="00964A8C"/>
    <w:rsid w:val="009655D8"/>
    <w:rsid w:val="00967C24"/>
    <w:rsid w:val="00984282"/>
    <w:rsid w:val="00990EF2"/>
    <w:rsid w:val="00991E29"/>
    <w:rsid w:val="0099449F"/>
    <w:rsid w:val="009B238B"/>
    <w:rsid w:val="009C0606"/>
    <w:rsid w:val="009D47C1"/>
    <w:rsid w:val="009D5CCE"/>
    <w:rsid w:val="009D61A5"/>
    <w:rsid w:val="009E3830"/>
    <w:rsid w:val="009F5AC6"/>
    <w:rsid w:val="009F73C8"/>
    <w:rsid w:val="00A02D85"/>
    <w:rsid w:val="00A11439"/>
    <w:rsid w:val="00A21CCF"/>
    <w:rsid w:val="00A31C7B"/>
    <w:rsid w:val="00A423D6"/>
    <w:rsid w:val="00A436F3"/>
    <w:rsid w:val="00A67750"/>
    <w:rsid w:val="00A73AD4"/>
    <w:rsid w:val="00A8384C"/>
    <w:rsid w:val="00A92AB1"/>
    <w:rsid w:val="00AA30FA"/>
    <w:rsid w:val="00AA558E"/>
    <w:rsid w:val="00AA6A49"/>
    <w:rsid w:val="00AA7641"/>
    <w:rsid w:val="00AB1ADA"/>
    <w:rsid w:val="00AC0F95"/>
    <w:rsid w:val="00AC4468"/>
    <w:rsid w:val="00AD221D"/>
    <w:rsid w:val="00AD6B67"/>
    <w:rsid w:val="00AD79C4"/>
    <w:rsid w:val="00AE2FD2"/>
    <w:rsid w:val="00AE31E8"/>
    <w:rsid w:val="00AF030D"/>
    <w:rsid w:val="00AF120A"/>
    <w:rsid w:val="00B0084C"/>
    <w:rsid w:val="00B05F8C"/>
    <w:rsid w:val="00B23D71"/>
    <w:rsid w:val="00B302E4"/>
    <w:rsid w:val="00B411EC"/>
    <w:rsid w:val="00B5032D"/>
    <w:rsid w:val="00B54291"/>
    <w:rsid w:val="00B852D2"/>
    <w:rsid w:val="00B866BE"/>
    <w:rsid w:val="00B94389"/>
    <w:rsid w:val="00B97674"/>
    <w:rsid w:val="00BA120F"/>
    <w:rsid w:val="00BB27EF"/>
    <w:rsid w:val="00BB3B08"/>
    <w:rsid w:val="00BB47D1"/>
    <w:rsid w:val="00BB55BB"/>
    <w:rsid w:val="00BC1CFD"/>
    <w:rsid w:val="00BD446A"/>
    <w:rsid w:val="00BE3D44"/>
    <w:rsid w:val="00BE5333"/>
    <w:rsid w:val="00BE6E6E"/>
    <w:rsid w:val="00BF5018"/>
    <w:rsid w:val="00C13FF1"/>
    <w:rsid w:val="00C21339"/>
    <w:rsid w:val="00C228BA"/>
    <w:rsid w:val="00C334DB"/>
    <w:rsid w:val="00C4091E"/>
    <w:rsid w:val="00C41CEB"/>
    <w:rsid w:val="00C440B2"/>
    <w:rsid w:val="00C6495F"/>
    <w:rsid w:val="00C80172"/>
    <w:rsid w:val="00C80215"/>
    <w:rsid w:val="00C83CE0"/>
    <w:rsid w:val="00C86C6F"/>
    <w:rsid w:val="00CB5AB9"/>
    <w:rsid w:val="00CB7D71"/>
    <w:rsid w:val="00CC69A3"/>
    <w:rsid w:val="00CD1089"/>
    <w:rsid w:val="00CD4AC0"/>
    <w:rsid w:val="00CE0E28"/>
    <w:rsid w:val="00CE3D5A"/>
    <w:rsid w:val="00CF1A2C"/>
    <w:rsid w:val="00CF2CF8"/>
    <w:rsid w:val="00D250F4"/>
    <w:rsid w:val="00D32A31"/>
    <w:rsid w:val="00D43D59"/>
    <w:rsid w:val="00D475E6"/>
    <w:rsid w:val="00D6081C"/>
    <w:rsid w:val="00D677A4"/>
    <w:rsid w:val="00D67E2B"/>
    <w:rsid w:val="00D7270E"/>
    <w:rsid w:val="00D85A9F"/>
    <w:rsid w:val="00D91B7B"/>
    <w:rsid w:val="00D93C21"/>
    <w:rsid w:val="00D96793"/>
    <w:rsid w:val="00DA0E65"/>
    <w:rsid w:val="00DA0F40"/>
    <w:rsid w:val="00DA4D24"/>
    <w:rsid w:val="00DB6F2B"/>
    <w:rsid w:val="00DB77A7"/>
    <w:rsid w:val="00DC0D08"/>
    <w:rsid w:val="00DE21F0"/>
    <w:rsid w:val="00DE38A6"/>
    <w:rsid w:val="00DF03B1"/>
    <w:rsid w:val="00DF15CF"/>
    <w:rsid w:val="00DF6F8A"/>
    <w:rsid w:val="00E0107E"/>
    <w:rsid w:val="00E35E1F"/>
    <w:rsid w:val="00E4439A"/>
    <w:rsid w:val="00E517CB"/>
    <w:rsid w:val="00E5663E"/>
    <w:rsid w:val="00E66100"/>
    <w:rsid w:val="00E72639"/>
    <w:rsid w:val="00E76E9D"/>
    <w:rsid w:val="00E824C0"/>
    <w:rsid w:val="00E84DD9"/>
    <w:rsid w:val="00E9470A"/>
    <w:rsid w:val="00EA06CE"/>
    <w:rsid w:val="00EA0737"/>
    <w:rsid w:val="00EA2A09"/>
    <w:rsid w:val="00EA59E8"/>
    <w:rsid w:val="00EB43AD"/>
    <w:rsid w:val="00EB7FFD"/>
    <w:rsid w:val="00ED56F2"/>
    <w:rsid w:val="00EF2EF1"/>
    <w:rsid w:val="00F03F4B"/>
    <w:rsid w:val="00F0563A"/>
    <w:rsid w:val="00F06176"/>
    <w:rsid w:val="00F1498E"/>
    <w:rsid w:val="00F24719"/>
    <w:rsid w:val="00F26632"/>
    <w:rsid w:val="00F3470D"/>
    <w:rsid w:val="00F40C23"/>
    <w:rsid w:val="00F441DE"/>
    <w:rsid w:val="00F51B79"/>
    <w:rsid w:val="00F51DC1"/>
    <w:rsid w:val="00F5217A"/>
    <w:rsid w:val="00F577AF"/>
    <w:rsid w:val="00F743ED"/>
    <w:rsid w:val="00F759A9"/>
    <w:rsid w:val="00F86A4B"/>
    <w:rsid w:val="00F929E5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F0E21"/>
  <w15:chartTrackingRefBased/>
  <w15:docId w15:val="{5D79FB54-CA44-47D2-87E3-81DEAE79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7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7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7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7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7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FD"/>
  </w:style>
  <w:style w:type="paragraph" w:styleId="Footer">
    <w:name w:val="footer"/>
    <w:basedOn w:val="Normal"/>
    <w:link w:val="FooterChar"/>
    <w:uiPriority w:val="99"/>
    <w:unhideWhenUsed/>
    <w:rsid w:val="00BC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CFD"/>
  </w:style>
  <w:style w:type="paragraph" w:styleId="ListParagraph">
    <w:name w:val="List Paragraph"/>
    <w:basedOn w:val="Normal"/>
    <w:uiPriority w:val="34"/>
    <w:qFormat/>
    <w:rsid w:val="00846138"/>
    <w:pPr>
      <w:ind w:left="720"/>
      <w:contextualSpacing/>
    </w:pPr>
  </w:style>
  <w:style w:type="table" w:styleId="TableGrid">
    <w:name w:val="Table Grid"/>
    <w:basedOn w:val="TableNormal"/>
    <w:uiPriority w:val="39"/>
    <w:rsid w:val="00A3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7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7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7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7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7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7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Mountville Borough Office</dc:creator>
  <cp:keywords/>
  <dc:description/>
  <cp:lastModifiedBy>Pam Mitchell</cp:lastModifiedBy>
  <cp:revision>2</cp:revision>
  <cp:lastPrinted>2024-01-09T15:45:00Z</cp:lastPrinted>
  <dcterms:created xsi:type="dcterms:W3CDTF">2024-01-10T13:31:00Z</dcterms:created>
  <dcterms:modified xsi:type="dcterms:W3CDTF">2024-01-10T13:31:00Z</dcterms:modified>
</cp:coreProperties>
</file>