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4625" w14:textId="77777777" w:rsidR="00EE5060" w:rsidRDefault="00EE5060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40ADD3F" w14:textId="77777777" w:rsidR="00C00CFD" w:rsidRDefault="00C00CFD" w:rsidP="00C00CFD">
      <w:pPr>
        <w:spacing w:line="320" w:lineRule="exact"/>
        <w:jc w:val="center"/>
        <w:rPr>
          <w:rFonts w:cstheme="minorHAnsi"/>
          <w:b/>
          <w:sz w:val="30"/>
          <w:szCs w:val="30"/>
        </w:rPr>
      </w:pPr>
    </w:p>
    <w:p w14:paraId="6FD691A0" w14:textId="77777777" w:rsidR="00B85C66" w:rsidRPr="00C00CFD" w:rsidRDefault="00E32DA4" w:rsidP="00C00CFD">
      <w:pPr>
        <w:spacing w:line="320" w:lineRule="exact"/>
        <w:jc w:val="center"/>
        <w:rPr>
          <w:rFonts w:cstheme="minorHAnsi"/>
          <w:b/>
          <w:sz w:val="30"/>
          <w:szCs w:val="30"/>
        </w:rPr>
      </w:pPr>
      <w:r w:rsidRPr="00C00CFD">
        <w:rPr>
          <w:rFonts w:cstheme="minorHAnsi"/>
          <w:b/>
          <w:sz w:val="30"/>
          <w:szCs w:val="30"/>
        </w:rPr>
        <w:t>AGENDA</w:t>
      </w:r>
    </w:p>
    <w:p w14:paraId="159D9BDE" w14:textId="560FCE67" w:rsidR="00E32DA4" w:rsidRPr="00C00CFD" w:rsidRDefault="00E32DA4" w:rsidP="0067481D">
      <w:pPr>
        <w:spacing w:line="320" w:lineRule="exact"/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C00CFD">
        <w:rPr>
          <w:rFonts w:cstheme="minorHAnsi"/>
          <w:b/>
          <w:sz w:val="30"/>
          <w:szCs w:val="30"/>
        </w:rPr>
        <w:t>Mountville Borough Council Meeting</w:t>
      </w:r>
    </w:p>
    <w:p w14:paraId="5A71471F" w14:textId="77777777" w:rsidR="00E32DA4" w:rsidRPr="00C00CFD" w:rsidRDefault="001E4A93" w:rsidP="0067481D">
      <w:pPr>
        <w:spacing w:line="320" w:lineRule="exact"/>
        <w:jc w:val="center"/>
        <w:rPr>
          <w:rFonts w:cstheme="minorHAnsi"/>
          <w:sz w:val="30"/>
          <w:szCs w:val="30"/>
        </w:rPr>
      </w:pPr>
      <w:r w:rsidRPr="00C00CFD">
        <w:rPr>
          <w:rFonts w:cstheme="minorHAnsi"/>
          <w:b/>
          <w:sz w:val="30"/>
          <w:szCs w:val="30"/>
        </w:rPr>
        <w:t>September 10, 2018</w:t>
      </w:r>
    </w:p>
    <w:p w14:paraId="46C2684C" w14:textId="77777777" w:rsidR="00E32DA4" w:rsidRDefault="00E32DA4" w:rsidP="00C00CFD">
      <w:pPr>
        <w:pStyle w:val="Heading1"/>
        <w:spacing w:after="10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2B280500" w14:textId="77777777" w:rsidR="0067481D" w:rsidRDefault="005E311D" w:rsidP="00C00CFD">
      <w:pPr>
        <w:spacing w:after="10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39549F3A" w14:textId="77777777" w:rsidR="00E32DA4" w:rsidRPr="0067481D" w:rsidRDefault="00804635" w:rsidP="00C00CFD">
      <w:pPr>
        <w:spacing w:after="100" w:line="320" w:lineRule="exact"/>
        <w:rPr>
          <w:sz w:val="28"/>
          <w:szCs w:val="28"/>
        </w:rPr>
      </w:pPr>
      <w:r>
        <w:rPr>
          <w:rFonts w:cstheme="minorHAnsi"/>
          <w:sz w:val="28"/>
        </w:rPr>
        <w:t>III</w:t>
      </w:r>
      <w:r w:rsidR="005E311D">
        <w:rPr>
          <w:rFonts w:cstheme="minorHAnsi"/>
          <w:sz w:val="28"/>
        </w:rPr>
        <w:t>.</w:t>
      </w:r>
      <w:r w:rsidR="005E311D">
        <w:rPr>
          <w:rFonts w:cstheme="minorHAnsi"/>
          <w:sz w:val="28"/>
        </w:rPr>
        <w:tab/>
      </w:r>
      <w:r w:rsidR="00E94371">
        <w:rPr>
          <w:rFonts w:cstheme="minorHAnsi"/>
          <w:sz w:val="28"/>
        </w:rPr>
        <w:t>Recognition of Visitors</w:t>
      </w:r>
    </w:p>
    <w:p w14:paraId="7E6D3FD2" w14:textId="77777777" w:rsidR="00E94371" w:rsidRPr="00E909E8" w:rsidRDefault="001E4A93" w:rsidP="00C00CFD">
      <w:pPr>
        <w:spacing w:after="100" w:line="320" w:lineRule="exact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Approval of August 27, 2018</w:t>
      </w:r>
      <w:r w:rsidR="00E909E8" w:rsidRPr="00E909E8">
        <w:rPr>
          <w:sz w:val="28"/>
          <w:szCs w:val="28"/>
        </w:rPr>
        <w:t xml:space="preserve"> Minutes</w:t>
      </w:r>
    </w:p>
    <w:p w14:paraId="40364DA1" w14:textId="77777777" w:rsidR="0067481D" w:rsidRDefault="00804635" w:rsidP="00C00CFD">
      <w:pPr>
        <w:spacing w:after="10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7E4CFA84" w14:textId="77777777" w:rsidR="00E32DA4" w:rsidRPr="0067481D" w:rsidRDefault="00804635" w:rsidP="00C00CFD">
      <w:pPr>
        <w:spacing w:after="60" w:line="320" w:lineRule="exact"/>
      </w:pPr>
      <w:r>
        <w:rPr>
          <w:rFonts w:cstheme="minorHAnsi"/>
          <w:sz w:val="28"/>
        </w:rPr>
        <w:t>VI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6A33A2C5" w14:textId="77777777" w:rsidR="00E32DA4" w:rsidRPr="00C00CFD" w:rsidRDefault="00E32DA4" w:rsidP="00C00CFD">
      <w:pPr>
        <w:pStyle w:val="Heading2"/>
        <w:spacing w:before="0"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C00CFD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14:paraId="59F8537B" w14:textId="77777777" w:rsidR="00C11F5D" w:rsidRPr="00C00CFD" w:rsidRDefault="00C11F5D" w:rsidP="0067481D">
      <w:pPr>
        <w:spacing w:line="320" w:lineRule="exact"/>
        <w:ind w:left="1440"/>
        <w:rPr>
          <w:sz w:val="28"/>
          <w:szCs w:val="28"/>
        </w:rPr>
      </w:pPr>
      <w:r w:rsidRPr="00C00CFD">
        <w:rPr>
          <w:sz w:val="28"/>
          <w:szCs w:val="28"/>
        </w:rPr>
        <w:t>1. Police Report</w:t>
      </w:r>
    </w:p>
    <w:p w14:paraId="26A76F73" w14:textId="77777777" w:rsidR="001F5683" w:rsidRPr="00C00CFD" w:rsidRDefault="00C11F5D" w:rsidP="00C00CFD">
      <w:pPr>
        <w:spacing w:after="60" w:line="320" w:lineRule="exact"/>
        <w:ind w:left="1440"/>
        <w:rPr>
          <w:sz w:val="28"/>
          <w:szCs w:val="28"/>
        </w:rPr>
      </w:pPr>
      <w:r w:rsidRPr="00C00CFD">
        <w:rPr>
          <w:sz w:val="28"/>
          <w:szCs w:val="28"/>
        </w:rPr>
        <w:t>2</w:t>
      </w:r>
      <w:r w:rsidR="001F5683" w:rsidRPr="00C00CFD">
        <w:rPr>
          <w:sz w:val="28"/>
          <w:szCs w:val="28"/>
        </w:rPr>
        <w:t>. Fire Company Report</w:t>
      </w:r>
    </w:p>
    <w:p w14:paraId="006B597C" w14:textId="77777777" w:rsidR="00E32DA4" w:rsidRPr="00C00CFD" w:rsidRDefault="00E32DA4" w:rsidP="00C00CFD">
      <w:pPr>
        <w:pStyle w:val="Heading2"/>
        <w:spacing w:before="0"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C00CFD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C00CFD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C00CFD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3154A132" w14:textId="77777777" w:rsidR="00E23C98" w:rsidRPr="00C00CFD" w:rsidRDefault="00804635" w:rsidP="0067481D">
      <w:pPr>
        <w:spacing w:line="320" w:lineRule="exact"/>
        <w:ind w:left="1440"/>
        <w:rPr>
          <w:sz w:val="28"/>
          <w:szCs w:val="28"/>
        </w:rPr>
      </w:pPr>
      <w:r w:rsidRPr="00C00CFD">
        <w:rPr>
          <w:sz w:val="28"/>
          <w:szCs w:val="28"/>
        </w:rPr>
        <w:t>1. Zoning Officer’s Report</w:t>
      </w:r>
    </w:p>
    <w:p w14:paraId="16B8C905" w14:textId="77777777" w:rsidR="00804635" w:rsidRPr="00C00CFD" w:rsidRDefault="00804635" w:rsidP="00C00CFD">
      <w:pPr>
        <w:spacing w:after="60" w:line="320" w:lineRule="exact"/>
        <w:ind w:left="1440"/>
        <w:rPr>
          <w:sz w:val="28"/>
          <w:szCs w:val="28"/>
        </w:rPr>
      </w:pPr>
      <w:r w:rsidRPr="00C00CFD">
        <w:rPr>
          <w:sz w:val="28"/>
          <w:szCs w:val="28"/>
        </w:rPr>
        <w:t>2. Planning Commission Report</w:t>
      </w:r>
    </w:p>
    <w:p w14:paraId="4A04793A" w14:textId="0812DE92" w:rsidR="002A75F9" w:rsidRDefault="00E23C98" w:rsidP="00F545CC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 w:rsidRPr="00C00CFD">
        <w:rPr>
          <w:sz w:val="28"/>
          <w:szCs w:val="28"/>
        </w:rPr>
        <w:tab/>
      </w:r>
      <w:r w:rsidR="00804635" w:rsidRPr="00C00CFD">
        <w:rPr>
          <w:sz w:val="28"/>
          <w:szCs w:val="28"/>
        </w:rPr>
        <w:t>C.</w:t>
      </w:r>
      <w:r w:rsidRPr="00C00CFD">
        <w:rPr>
          <w:sz w:val="28"/>
          <w:szCs w:val="28"/>
        </w:rPr>
        <w:t xml:space="preserve"> </w:t>
      </w:r>
      <w:r w:rsidRPr="00C00CFD">
        <w:rPr>
          <w:sz w:val="28"/>
          <w:szCs w:val="28"/>
        </w:rPr>
        <w:tab/>
      </w:r>
      <w:r w:rsidR="00E32DA4" w:rsidRPr="00C00CFD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14:paraId="56F1393D" w14:textId="392DF07A" w:rsidR="00F545CC" w:rsidRPr="00C00CFD" w:rsidRDefault="00F545CC" w:rsidP="00C00CFD">
      <w:pPr>
        <w:spacing w:after="60"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2019 Budget</w:t>
      </w:r>
      <w:r w:rsidR="00113D36">
        <w:rPr>
          <w:rFonts w:cstheme="minorHAnsi"/>
          <w:color w:val="000000" w:themeColor="text1"/>
          <w:sz w:val="28"/>
          <w:szCs w:val="32"/>
        </w:rPr>
        <w:t xml:space="preserve"> Discussion</w:t>
      </w:r>
    </w:p>
    <w:p w14:paraId="28AB954E" w14:textId="77777777" w:rsidR="00B66D1B" w:rsidRPr="001E4A93" w:rsidRDefault="00804635" w:rsidP="00C00CFD">
      <w:pPr>
        <w:pStyle w:val="Heading2"/>
        <w:numPr>
          <w:ilvl w:val="0"/>
          <w:numId w:val="0"/>
        </w:numPr>
        <w:spacing w:before="0" w:after="6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D.  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PUBLIC WORKS – STREETS (Chairperson Thomas)</w:t>
      </w:r>
    </w:p>
    <w:p w14:paraId="598B8A6E" w14:textId="77777777" w:rsidR="00E32DA4" w:rsidRPr="006A67A8" w:rsidRDefault="00A82F36" w:rsidP="00C00CFD">
      <w:pPr>
        <w:spacing w:after="60"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14:paraId="594A8789" w14:textId="77777777" w:rsidR="00431153" w:rsidRDefault="00804635" w:rsidP="00C00CFD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1B3E69FD" w14:textId="77777777" w:rsidR="00EF1538" w:rsidRPr="001E4A93" w:rsidRDefault="00431153" w:rsidP="00C00CFD">
      <w:pPr>
        <w:pStyle w:val="Heading2"/>
        <w:numPr>
          <w:ilvl w:val="0"/>
          <w:numId w:val="0"/>
        </w:numPr>
        <w:spacing w:before="0" w:after="10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Advertise Ordinance of Intergovernmental Agreement - HARC</w:t>
      </w:r>
      <w:r w:rsidR="00D760C7">
        <w:tab/>
      </w:r>
      <w:r w:rsidR="00D760C7">
        <w:tab/>
      </w:r>
    </w:p>
    <w:p w14:paraId="4474D2DF" w14:textId="77777777" w:rsidR="00E32DA4" w:rsidRPr="00E12875" w:rsidRDefault="005E311D" w:rsidP="00C00CFD">
      <w:pPr>
        <w:spacing w:after="60" w:line="320" w:lineRule="exact"/>
        <w:ind w:firstLine="720"/>
        <w:rPr>
          <w:sz w:val="28"/>
          <w:szCs w:val="28"/>
        </w:rPr>
      </w:pPr>
      <w:r>
        <w:rPr>
          <w:rFonts w:cstheme="minorHAnsi"/>
          <w:sz w:val="28"/>
        </w:rPr>
        <w:t>Special Com</w:t>
      </w:r>
      <w:r w:rsidR="00A7665A">
        <w:rPr>
          <w:rFonts w:cstheme="minorHAnsi"/>
          <w:sz w:val="28"/>
        </w:rPr>
        <w:t xml:space="preserve">mittee </w:t>
      </w:r>
      <w:r w:rsidR="006A67A8" w:rsidRPr="006A67A8">
        <w:rPr>
          <w:rFonts w:cstheme="minorHAnsi"/>
          <w:sz w:val="28"/>
        </w:rPr>
        <w:t>Reports</w:t>
      </w:r>
    </w:p>
    <w:p w14:paraId="50CA852F" w14:textId="77777777" w:rsidR="006A67A8" w:rsidRPr="006A67A8" w:rsidRDefault="00755101" w:rsidP="00C00CFD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14:paraId="0464438E" w14:textId="77777777" w:rsidR="00AA2EBC" w:rsidRPr="001E4A93" w:rsidRDefault="00930485" w:rsidP="00C00CFD">
      <w:pPr>
        <w:pStyle w:val="Heading2"/>
        <w:numPr>
          <w:ilvl w:val="0"/>
          <w:numId w:val="0"/>
        </w:numPr>
        <w:spacing w:before="0" w:after="10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15804C25" w14:textId="77777777" w:rsidR="00E12875" w:rsidRDefault="0001130C" w:rsidP="00C00CFD">
      <w:pPr>
        <w:pStyle w:val="Heading2"/>
        <w:numPr>
          <w:ilvl w:val="0"/>
          <w:numId w:val="0"/>
        </w:numPr>
        <w:spacing w:before="0" w:after="60"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VII.</w:t>
      </w:r>
      <w:r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75F5EBB3" w14:textId="77777777" w:rsidR="001E4A93" w:rsidRPr="001E4A93" w:rsidRDefault="001E4A93" w:rsidP="00C00CFD">
      <w:pPr>
        <w:spacing w:after="10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A. </w:t>
      </w:r>
      <w:r w:rsidR="00C00CFD">
        <w:rPr>
          <w:sz w:val="28"/>
          <w:szCs w:val="28"/>
        </w:rPr>
        <w:tab/>
      </w:r>
      <w:r>
        <w:rPr>
          <w:sz w:val="28"/>
          <w:szCs w:val="28"/>
        </w:rPr>
        <w:t>Frequency of Council Meetings</w:t>
      </w:r>
    </w:p>
    <w:p w14:paraId="76601E12" w14:textId="77777777" w:rsidR="00E12875" w:rsidRPr="0067481D" w:rsidRDefault="00804635" w:rsidP="00C00CFD">
      <w:pPr>
        <w:pStyle w:val="Heading2"/>
        <w:numPr>
          <w:ilvl w:val="0"/>
          <w:numId w:val="0"/>
        </w:numPr>
        <w:spacing w:before="0" w:after="100" w:line="320" w:lineRule="exact"/>
        <w:rPr>
          <w:rFonts w:asciiTheme="minorHAnsi" w:hAnsiTheme="minorHAnsi" w:cstheme="minorHAnsi"/>
          <w:color w:val="000000" w:themeColor="text1"/>
          <w:sz w:val="28"/>
        </w:rPr>
      </w:pPr>
      <w:r w:rsidRPr="0067481D">
        <w:rPr>
          <w:rFonts w:asciiTheme="minorHAnsi" w:hAnsiTheme="minorHAnsi" w:cstheme="minorHAnsi"/>
          <w:color w:val="000000" w:themeColor="text1"/>
          <w:sz w:val="28"/>
        </w:rPr>
        <w:t>VIII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67481D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 Report</w:t>
      </w:r>
    </w:p>
    <w:p w14:paraId="606E960B" w14:textId="77777777" w:rsidR="00E12875" w:rsidRPr="0067481D" w:rsidRDefault="00804635" w:rsidP="00C00CFD">
      <w:pPr>
        <w:pStyle w:val="Heading2"/>
        <w:numPr>
          <w:ilvl w:val="0"/>
          <w:numId w:val="0"/>
        </w:numPr>
        <w:spacing w:before="0" w:after="100" w:line="320" w:lineRule="exact"/>
        <w:rPr>
          <w:rFonts w:asciiTheme="minorHAnsi" w:hAnsiTheme="minorHAnsi" w:cstheme="minorHAnsi"/>
          <w:color w:val="000000" w:themeColor="text1"/>
          <w:sz w:val="28"/>
        </w:rPr>
      </w:pPr>
      <w:r w:rsidRPr="0067481D"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0D7F076E" w14:textId="77777777" w:rsidR="00AA2EBC" w:rsidRDefault="00804635" w:rsidP="00C00CFD">
      <w:pPr>
        <w:pStyle w:val="Heading2"/>
        <w:numPr>
          <w:ilvl w:val="0"/>
          <w:numId w:val="0"/>
        </w:numPr>
        <w:spacing w:before="0" w:after="100" w:line="320" w:lineRule="exact"/>
        <w:rPr>
          <w:rFonts w:asciiTheme="minorHAnsi" w:hAnsiTheme="minorHAnsi" w:cstheme="minorHAnsi"/>
          <w:color w:val="000000" w:themeColor="text1"/>
          <w:sz w:val="28"/>
        </w:rPr>
      </w:pPr>
      <w:r w:rsidRPr="0067481D"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1E4A93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5D4CBBDC" w14:textId="77777777" w:rsidR="001E4A93" w:rsidRPr="001E4A93" w:rsidRDefault="001E4A93" w:rsidP="001E4A93"/>
    <w:p w14:paraId="63CFC9E6" w14:textId="77777777" w:rsidR="00161B89" w:rsidRPr="00161B89" w:rsidRDefault="00161B89" w:rsidP="0067481D">
      <w:pPr>
        <w:spacing w:line="320" w:lineRule="exact"/>
        <w:rPr>
          <w:sz w:val="28"/>
          <w:szCs w:val="28"/>
        </w:rPr>
      </w:pPr>
    </w:p>
    <w:p w14:paraId="35817ABC" w14:textId="77777777" w:rsidR="006A67A8" w:rsidRDefault="005E311D" w:rsidP="0067481D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1E4A93">
        <w:rPr>
          <w:rFonts w:cstheme="minorHAnsi"/>
          <w:i/>
          <w:sz w:val="28"/>
          <w:szCs w:val="32"/>
        </w:rPr>
        <w:t>ngs – September 24 and October 8</w:t>
      </w:r>
      <w:r w:rsidR="006A67A8" w:rsidRPr="006A67A8">
        <w:rPr>
          <w:rFonts w:cstheme="minorHAnsi"/>
          <w:i/>
          <w:sz w:val="28"/>
          <w:szCs w:val="32"/>
        </w:rPr>
        <w:t>, 2018</w:t>
      </w:r>
    </w:p>
    <w:p w14:paraId="434E53A4" w14:textId="77777777" w:rsidR="00C00CFD" w:rsidRPr="006A67A8" w:rsidRDefault="00C00CFD" w:rsidP="0067481D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2EEB9026" w14:textId="77777777" w:rsidR="00C00CFD" w:rsidRDefault="006A67A8" w:rsidP="00C00CF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14:paraId="1E05C5EB" w14:textId="77777777" w:rsidR="00C00CFD" w:rsidRDefault="00C00CFD" w:rsidP="00C00CFD">
      <w:pPr>
        <w:spacing w:line="320" w:lineRule="exact"/>
        <w:jc w:val="center"/>
        <w:rPr>
          <w:rFonts w:cstheme="minorHAnsi"/>
          <w:b/>
          <w:sz w:val="28"/>
          <w:szCs w:val="32"/>
        </w:rPr>
      </w:pPr>
    </w:p>
    <w:p w14:paraId="5E86801E" w14:textId="77777777" w:rsidR="006A67A8" w:rsidRPr="004D7C3B" w:rsidRDefault="006A67A8" w:rsidP="00C00CF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E2C8F"/>
    <w:rsid w:val="000F76E5"/>
    <w:rsid w:val="00113D36"/>
    <w:rsid w:val="00115307"/>
    <w:rsid w:val="00161B89"/>
    <w:rsid w:val="001B75CA"/>
    <w:rsid w:val="001E4A93"/>
    <w:rsid w:val="001F05D2"/>
    <w:rsid w:val="001F5683"/>
    <w:rsid w:val="00293F67"/>
    <w:rsid w:val="002A75F9"/>
    <w:rsid w:val="00360C8C"/>
    <w:rsid w:val="003A318A"/>
    <w:rsid w:val="003C7E92"/>
    <w:rsid w:val="003D059A"/>
    <w:rsid w:val="003D55B1"/>
    <w:rsid w:val="00431153"/>
    <w:rsid w:val="00461B55"/>
    <w:rsid w:val="004D7C3B"/>
    <w:rsid w:val="005E311D"/>
    <w:rsid w:val="00627728"/>
    <w:rsid w:val="0067481D"/>
    <w:rsid w:val="006A67A8"/>
    <w:rsid w:val="006B0623"/>
    <w:rsid w:val="00755101"/>
    <w:rsid w:val="007D3A6A"/>
    <w:rsid w:val="00804635"/>
    <w:rsid w:val="0085530C"/>
    <w:rsid w:val="008C1798"/>
    <w:rsid w:val="00930485"/>
    <w:rsid w:val="00A7665A"/>
    <w:rsid w:val="00A82F36"/>
    <w:rsid w:val="00AA2EBC"/>
    <w:rsid w:val="00AC55D6"/>
    <w:rsid w:val="00B23498"/>
    <w:rsid w:val="00B66D1B"/>
    <w:rsid w:val="00B759C4"/>
    <w:rsid w:val="00B76679"/>
    <w:rsid w:val="00B85C66"/>
    <w:rsid w:val="00C00CFD"/>
    <w:rsid w:val="00C11F5D"/>
    <w:rsid w:val="00C27979"/>
    <w:rsid w:val="00CB1708"/>
    <w:rsid w:val="00D42EE1"/>
    <w:rsid w:val="00D760C7"/>
    <w:rsid w:val="00DE2172"/>
    <w:rsid w:val="00DF0BBD"/>
    <w:rsid w:val="00E01FBB"/>
    <w:rsid w:val="00E12875"/>
    <w:rsid w:val="00E23C98"/>
    <w:rsid w:val="00E32DA4"/>
    <w:rsid w:val="00E909E8"/>
    <w:rsid w:val="00E94371"/>
    <w:rsid w:val="00EE5060"/>
    <w:rsid w:val="00EF1538"/>
    <w:rsid w:val="00F267D3"/>
    <w:rsid w:val="00F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9306"/>
  <w15:docId w15:val="{72D7C350-D81F-4674-8B0D-E9AFDC0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3BAC-1101-47ED-9E24-94F56D3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5</cp:revision>
  <cp:lastPrinted>2018-08-09T13:20:00Z</cp:lastPrinted>
  <dcterms:created xsi:type="dcterms:W3CDTF">2018-09-06T14:01:00Z</dcterms:created>
  <dcterms:modified xsi:type="dcterms:W3CDTF">2018-09-06T15:20:00Z</dcterms:modified>
</cp:coreProperties>
</file>